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" w:afterLines="0" w:afterAutospacing="0"/>
        <w:ind w:left="0" w:right="110" w:firstLine="0"/>
        <w:jc w:val="center"/>
        <w:rPr>
          <w:rFonts w:hint="default"/>
        </w:rPr>
      </w:pPr>
      <w:r>
        <w:rPr>
          <w:rFonts w:hint="eastAsia"/>
          <w:sz w:val="24"/>
        </w:rPr>
        <w:t>令和７年度　読谷村職員用パソコン等調達入札</w:t>
      </w:r>
      <w:r>
        <w:rPr>
          <w:rFonts w:hint="default"/>
          <w:sz w:val="24"/>
        </w:rPr>
        <w:t>実施</w:t>
      </w:r>
      <w:r>
        <w:rPr>
          <w:rFonts w:hint="eastAsia"/>
          <w:sz w:val="24"/>
        </w:rPr>
        <w:t>要綱</w:t>
      </w:r>
      <w:r>
        <w:rPr>
          <w:rFonts w:hint="default"/>
          <w:sz w:val="24"/>
        </w:rPr>
        <w:t xml:space="preserve"> </w:t>
      </w:r>
    </w:p>
    <w:p>
      <w:pPr>
        <w:pStyle w:val="0"/>
        <w:spacing w:after="51" w:afterLines="0" w:afterAutospacing="0"/>
        <w:ind w:left="0" w:firstLine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54" w:afterLines="0" w:afterAutospacing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業務の趣旨</w:t>
      </w:r>
      <w:r>
        <w:rPr>
          <w:rFonts w:hint="eastAsia"/>
        </w:rPr>
        <w:t>）</w:t>
      </w:r>
    </w:p>
    <w:p>
      <w:pPr>
        <w:pStyle w:val="0"/>
        <w:spacing w:after="51" w:afterLines="0" w:afterAutospacing="0"/>
        <w:ind w:left="880" w:hanging="88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  <w:sz w:val="21"/>
        </w:rPr>
        <w:t>第１条　この要綱は、読谷村が発注する職員用パソコン等調達（以下「本業務」いう。）について、透明性及び公平性、競争性を確保するため、一般競争入札（以下「入札」という。）による契約実施に関し必要な事項を定めるものとする。　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（定義）</w:t>
      </w:r>
    </w:p>
    <w:p>
      <w:pPr>
        <w:pStyle w:val="15"/>
        <w:ind w:left="840" w:hanging="840" w:hangingChars="4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第２条　この要綱において、次の各号に掲げる用語の意義は、それぞれ当該各号に定めるところによる。</w:t>
      </w:r>
    </w:p>
    <w:p>
      <w:pPr>
        <w:pStyle w:val="15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（１）一般競争入札</w:t>
      </w:r>
    </w:p>
    <w:p>
      <w:pPr>
        <w:pStyle w:val="15"/>
        <w:ind w:left="440" w:left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参加者を公募し、その参加者のうち、一定の条件を満たすものから入札を受ける一般競争入札をいう。</w:t>
      </w:r>
    </w:p>
    <w:p>
      <w:pPr>
        <w:pStyle w:val="15"/>
        <w:ind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（２）参加者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第４条の条件を満たし第５条の参加申請を行なったものをいう。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（業務委託の概要）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第３条　本調達業務は下記のとおりとする。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（１）業務の名称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令和７年度　読谷村職員用パソコン等調達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（２）</w:t>
      </w:r>
      <w:r>
        <w:rPr>
          <w:rFonts w:hint="default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概要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ノートパソコンの調達、搬入の他、本村に対する諸手続きを行うもの。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（３）仕様等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420" w:firstLineChars="2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令和７年度　読谷村職員用パソコン等調達仕様書（以下「仕様書」という）参照</w:t>
      </w:r>
    </w:p>
    <w:p>
      <w:pPr>
        <w:pStyle w:val="0"/>
        <w:widowControl w:val="0"/>
        <w:autoSpaceDE w:val="0"/>
        <w:autoSpaceDN w:val="0"/>
        <w:adjustRightInd w:val="0"/>
        <w:spacing w:after="0" w:afterLines="0" w:afterAutospacing="0" w:line="240" w:lineRule="auto"/>
        <w:ind w:left="0" w:firstLine="210" w:firstLineChars="10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（４）</w:t>
      </w:r>
      <w:r>
        <w:rPr>
          <w:rFonts w:hint="default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スケジュール</w:t>
      </w:r>
    </w:p>
    <w:tbl>
      <w:tblPr>
        <w:tblStyle w:val="25"/>
        <w:tblW w:w="9356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3828"/>
        <w:gridCol w:w="5528"/>
      </w:tblGrid>
      <w:tr>
        <w:trPr/>
        <w:tc>
          <w:tcPr>
            <w:tcW w:w="3828" w:type="dxa"/>
            <w:shd w:val="clear" w:color="auto" w:themeFill="accent4" w:themeFillTint="99" w:themeFillShade="FF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内容</w:t>
            </w:r>
          </w:p>
        </w:tc>
        <w:tc>
          <w:tcPr>
            <w:tcW w:w="5528" w:type="dxa"/>
            <w:shd w:val="clear" w:color="auto" w:themeFill="accent4" w:themeFillTint="99" w:themeFillShade="FF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日程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公告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28</w:t>
            </w:r>
            <w:r>
              <w:rPr>
                <w:rFonts w:hint="eastAsia"/>
                <w:kern w:val="0"/>
                <w:sz w:val="21"/>
              </w:rPr>
              <w:t>日（月）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質疑の受付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28</w:t>
            </w:r>
            <w:r>
              <w:rPr>
                <w:rFonts w:hint="eastAsia"/>
                <w:kern w:val="0"/>
                <w:sz w:val="21"/>
              </w:rPr>
              <w:t>日（月）～８月５日（火）午後５時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質疑の回答予定（ホームページにて）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令和７年８月７日（木）。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入札申請締め切り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令和７年８月</w:t>
            </w:r>
            <w:r>
              <w:rPr>
                <w:rFonts w:hint="eastAsia"/>
                <w:kern w:val="0"/>
                <w:sz w:val="21"/>
              </w:rPr>
              <w:t>20</w:t>
            </w:r>
            <w:r>
              <w:rPr>
                <w:rFonts w:hint="eastAsia"/>
                <w:kern w:val="0"/>
                <w:sz w:val="21"/>
              </w:rPr>
              <w:t>日（水）午後５時まで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資格審査結果通知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令和７年７月</w:t>
            </w:r>
            <w:r>
              <w:rPr>
                <w:rFonts w:hint="eastAsia"/>
                <w:kern w:val="0"/>
                <w:sz w:val="21"/>
              </w:rPr>
              <w:t>28</w:t>
            </w:r>
            <w:r>
              <w:rPr>
                <w:rFonts w:hint="eastAsia"/>
                <w:kern w:val="0"/>
                <w:sz w:val="21"/>
              </w:rPr>
              <w:t>日（月）～８月</w:t>
            </w:r>
            <w:r>
              <w:rPr>
                <w:rFonts w:hint="eastAsia"/>
                <w:kern w:val="0"/>
                <w:sz w:val="21"/>
              </w:rPr>
              <w:t>22</w:t>
            </w:r>
            <w:r>
              <w:rPr>
                <w:rFonts w:hint="eastAsia"/>
                <w:kern w:val="0"/>
                <w:sz w:val="21"/>
              </w:rPr>
              <w:t>日（金）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入札書提出（場所：読谷村役場２階　会議室</w:t>
            </w:r>
            <w:r>
              <w:rPr>
                <w:rFonts w:hint="default" w:ascii="Segoe UI Symbol" w:hAnsi="Segoe UI Symbol"/>
                <w:kern w:val="0"/>
                <w:sz w:val="21"/>
              </w:rPr>
              <w:t>A</w:t>
            </w:r>
            <w:r>
              <w:rPr>
                <w:rFonts w:hint="eastAsia" w:ascii="Segoe UI Symbol" w:hAnsi="Segoe UI Symbol"/>
                <w:kern w:val="0"/>
                <w:sz w:val="21"/>
              </w:rPr>
              <w:t>（農業委員会隣り会議室</w:t>
            </w:r>
            <w:r>
              <w:rPr>
                <w:rFonts w:hint="eastAsia"/>
                <w:kern w:val="0"/>
                <w:sz w:val="21"/>
              </w:rPr>
              <w:t>））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令和７年８月</w:t>
            </w:r>
            <w:r>
              <w:rPr>
                <w:rFonts w:hint="eastAsia"/>
                <w:kern w:val="0"/>
                <w:sz w:val="21"/>
              </w:rPr>
              <w:t>26</w:t>
            </w:r>
            <w:r>
              <w:rPr>
                <w:rFonts w:hint="eastAsia"/>
                <w:kern w:val="0"/>
                <w:sz w:val="21"/>
              </w:rPr>
              <w:t>日（火）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入札午前</w:t>
            </w:r>
            <w:r>
              <w:rPr>
                <w:rFonts w:hint="eastAsia"/>
                <w:kern w:val="0"/>
                <w:sz w:val="21"/>
              </w:rPr>
              <w:t>10</w:t>
            </w:r>
            <w:r>
              <w:rPr>
                <w:rFonts w:hint="eastAsia"/>
                <w:kern w:val="0"/>
                <w:sz w:val="21"/>
              </w:rPr>
              <w:t>時</w:t>
            </w:r>
            <w:r>
              <w:rPr>
                <w:rFonts w:hint="eastAsia"/>
                <w:kern w:val="0"/>
                <w:sz w:val="21"/>
              </w:rPr>
              <w:t>30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開札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令和７年８月</w:t>
            </w:r>
            <w:r>
              <w:rPr>
                <w:rFonts w:hint="eastAsia"/>
                <w:kern w:val="0"/>
                <w:sz w:val="21"/>
              </w:rPr>
              <w:t>26</w:t>
            </w:r>
            <w:r>
              <w:rPr>
                <w:rFonts w:hint="eastAsia"/>
                <w:kern w:val="0"/>
                <w:sz w:val="21"/>
              </w:rPr>
              <w:t>日（火）</w:t>
            </w:r>
          </w:p>
        </w:tc>
      </w:tr>
      <w:tr>
        <w:trPr/>
        <w:tc>
          <w:tcPr>
            <w:tcW w:w="38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契約の締結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after="0" w:afterLines="0" w:afterAutospacing="0" w:line="240" w:lineRule="auto"/>
              <w:ind w:left="0" w:firstLine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落札決定の日から７日以内に行う</w:t>
            </w:r>
          </w:p>
        </w:tc>
      </w:tr>
    </w:tbl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（入札参加資格等）</w:t>
      </w:r>
    </w:p>
    <w:p>
      <w:pPr>
        <w:pStyle w:val="15"/>
        <w:ind w:left="840" w:right="-176" w:rightChars="-80" w:hanging="840" w:hangingChars="4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第４条　参加資格は、次の要件をすべて満たす企業又は団体（以下「事業者」という。）とする。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（１）沖縄県内に本社を有し、令和</w:t>
      </w:r>
      <w:r>
        <w:rPr>
          <w:rFonts w:hint="eastAsia" w:ascii="ＭＳ 明朝" w:hAnsi="ＭＳ 明朝" w:eastAsia="ＭＳ 明朝"/>
          <w:sz w:val="21"/>
        </w:rPr>
        <w:t>07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08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09</w:t>
      </w:r>
      <w:r>
        <w:rPr>
          <w:rFonts w:hint="eastAsia" w:ascii="ＭＳ 明朝" w:hAnsi="ＭＳ 明朝" w:eastAsia="ＭＳ 明朝"/>
          <w:sz w:val="21"/>
        </w:rPr>
        <w:t>年度全省庁統一資格を有する者。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（２）地方自治法施行令第</w:t>
      </w:r>
      <w:r>
        <w:rPr>
          <w:rFonts w:hint="default" w:ascii="ＭＳ 明朝" w:hAnsi="ＭＳ 明朝" w:eastAsia="ＭＳ 明朝"/>
          <w:sz w:val="21"/>
        </w:rPr>
        <w:t xml:space="preserve">167 </w:t>
      </w:r>
      <w:r>
        <w:rPr>
          <w:rFonts w:hint="eastAsia" w:ascii="ＭＳ 明朝" w:hAnsi="ＭＳ 明朝" w:eastAsia="ＭＳ 明朝"/>
          <w:sz w:val="21"/>
        </w:rPr>
        <w:t>条の４の規定に該当しないこと。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（３）業務完了後も十分対応が可能なこと。</w:t>
      </w:r>
    </w:p>
    <w:p>
      <w:pPr>
        <w:pStyle w:val="15"/>
        <w:ind w:left="630" w:hanging="630" w:hangingChars="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（４）入札の公告の日から入札日までに、読谷村暴力団排除条例</w:t>
      </w:r>
      <w:r>
        <w:rPr>
          <w:rFonts w:hint="default" w:ascii="ＭＳ 明朝" w:hAnsi="ＭＳ 明朝" w:eastAsia="ＭＳ 明朝"/>
          <w:sz w:val="21"/>
        </w:rPr>
        <w:t>（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平成</w:t>
      </w:r>
      <w:r>
        <w:rPr>
          <w:rFonts w:hint="eastAsia" w:ascii="ＭＳ 明朝" w:hAnsi="ＭＳ 明朝" w:eastAsia="ＭＳ 明朝"/>
          <w:sz w:val="21"/>
        </w:rPr>
        <w:t>23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default" w:ascii="ＭＳ 明朝" w:hAnsi="ＭＳ 明朝" w:eastAsia="ＭＳ 明朝"/>
          <w:sz w:val="21"/>
        </w:rPr>
        <w:t>条例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号。以下「暴力団排除条例」という。）の規定による措置を受けていないこと。</w:t>
      </w:r>
    </w:p>
    <w:p>
      <w:pPr>
        <w:pStyle w:val="15"/>
        <w:ind w:left="630" w:hanging="630" w:hangingChars="3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（５）暴力団排除条例第２条に規定する暴力団又は暴力団員、暴力団員等を構成員としていないこと。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（６）国税、都道府県税及び市町村税を滞納していないこと。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（７）仕様書に準拠すること。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（入札参加の申込み）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  <w:sz w:val="21"/>
        </w:rPr>
        <w:t>第５条　入札に参加しようとする者は、以下のフォームより申請を行うものとする。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・申込み</w:t>
      </w:r>
      <w:r>
        <w:rPr>
          <w:rFonts w:hint="default"/>
          <w:sz w:val="21"/>
        </w:rPr>
        <w:t>期限</w:t>
      </w:r>
      <w:r>
        <w:rPr>
          <w:rFonts w:hint="default"/>
          <w:sz w:val="21"/>
        </w:rPr>
        <w:t xml:space="preserve"> </w:t>
      </w:r>
    </w:p>
    <w:p>
      <w:pPr>
        <w:pStyle w:val="0"/>
        <w:ind w:left="-5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default"/>
          <w:sz w:val="21"/>
        </w:rPr>
        <w:t>令和</w:t>
      </w:r>
      <w:r>
        <w:rPr>
          <w:rFonts w:hint="eastAsia"/>
          <w:sz w:val="21"/>
        </w:rPr>
        <w:t>７</w:t>
      </w:r>
      <w:r>
        <w:rPr>
          <w:rFonts w:hint="default"/>
          <w:sz w:val="21"/>
        </w:rPr>
        <w:t>年</w:t>
      </w:r>
      <w:r>
        <w:rPr>
          <w:rFonts w:hint="eastAsia"/>
          <w:kern w:val="0"/>
          <w:sz w:val="21"/>
        </w:rPr>
        <w:t>８月</w:t>
      </w:r>
      <w:r>
        <w:rPr>
          <w:rFonts w:hint="eastAsia"/>
          <w:kern w:val="0"/>
          <w:sz w:val="21"/>
        </w:rPr>
        <w:t>20</w:t>
      </w:r>
      <w:r>
        <w:rPr>
          <w:rFonts w:hint="eastAsia"/>
          <w:kern w:val="0"/>
          <w:sz w:val="21"/>
        </w:rPr>
        <w:t>日（水）</w:t>
      </w:r>
      <w:r>
        <w:rPr>
          <w:rFonts w:hint="default"/>
          <w:sz w:val="21"/>
        </w:rPr>
        <w:t>午後５時</w:t>
      </w:r>
      <w:r>
        <w:rPr>
          <w:rFonts w:hint="eastAsia"/>
          <w:sz w:val="21"/>
        </w:rPr>
        <w:t>まで</w:t>
      </w:r>
    </w:p>
    <w:tbl>
      <w:tblPr>
        <w:tblStyle w:val="24"/>
        <w:tblW w:w="8505" w:type="dxa"/>
        <w:tblInd w:w="562" w:type="dxa"/>
        <w:tblLayout w:type="fixed"/>
        <w:tblCellMar>
          <w:top w:w="47" w:type="dxa"/>
          <w:left w:w="106" w:type="dxa"/>
          <w:bottom w:w="18" w:type="dxa"/>
          <w:right w:w="115" w:type="dxa"/>
        </w:tblCellMar>
        <w:tblLook w:firstRow="1" w:lastRow="0" w:firstColumn="1" w:lastColumn="0" w:noHBand="0" w:noVBand="1" w:val="04A0"/>
      </w:tblPr>
      <w:tblGrid>
        <w:gridCol w:w="5245"/>
        <w:gridCol w:w="3260"/>
      </w:tblGrid>
      <w:tr>
        <w:trPr>
          <w:trHeight w:val="368" w:hRule="atLeast"/>
        </w:trPr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spacing w:after="0" w:afterLines="0" w:afterAutospacing="0"/>
              <w:ind w:left="5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申請フォーム</w:t>
            </w:r>
            <w:r>
              <w:rPr>
                <w:rFonts w:hint="default"/>
              </w:rPr>
              <w:t xml:space="preserve">URL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spacing w:after="0" w:afterLines="0" w:afterAutospacing="0"/>
              <w:ind w:left="9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QR</w:t>
            </w:r>
            <w:r>
              <w:rPr>
                <w:rFonts w:hint="default"/>
              </w:rPr>
              <w:t>コード</w: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1788" w:hRule="atLeast"/>
        </w:trPr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302" w:lineRule="auto"/>
              <w:ind w:left="0" w:right="951" w:firstLine="0"/>
              <w:rPr>
                <w:rFonts w:hint="default"/>
              </w:rPr>
            </w:pPr>
            <w:r>
              <w:rPr>
                <w:rFonts w:hint="eastAsia"/>
              </w:rPr>
              <w:t>https://logoform.jp/form/Gv5q/1152886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left="113" w:firstLine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  <w:strike w:val="0"/>
                <w:u w:val="none"/>
              </w:rPr>
              <w:drawing>
                <wp:inline>
                  <wp:extent cx="1581150" cy="1581150"/>
                  <wp:effectExtent l="0" t="0" r="0" b="0"/>
                  <wp:docPr id="1026" name="オブジェクト 0" descr="QRコード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 descr="QRコード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（入札参加資格の確認）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第６条　読谷村は、第５条の一般競争入札参加申請がされたときは、当該参加者が第４条に定める入札参加資格要件に適合するか確認し、通知するものとする。</w:t>
      </w:r>
    </w:p>
    <w:p>
      <w:pPr>
        <w:pStyle w:val="15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firstLine="0"/>
        <w:rPr>
          <w:rFonts w:hint="default"/>
          <w:sz w:val="21"/>
        </w:rPr>
      </w:pPr>
    </w:p>
    <w:sectPr>
      <w:footerReference r:id="rId6" w:type="even"/>
      <w:footerReference r:id="rId7" w:type="default"/>
      <w:footerReference r:id="rId5" w:type="first"/>
      <w:pgSz w:w="11904" w:h="16840"/>
      <w:pgMar w:top="1423" w:right="1306" w:bottom="1498" w:left="1418" w:header="720" w:footer="4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0" w:afterLines="0" w:afterAutospacing="0"/>
      <w:ind w:left="0" w:right="112" w:firstLine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游明朝" w:hAnsi="游明朝" w:eastAsia="游明朝"/>
        <w:sz w:val="21"/>
      </w:rPr>
      <w:t>1</w:t>
    </w:r>
    <w:r>
      <w:rPr>
        <w:rFonts w:hint="eastAsia"/>
      </w:rPr>
      <w:fldChar w:fldCharType="end"/>
    </w:r>
    <w:r>
      <w:rPr>
        <w:rFonts w:hint="default" w:ascii="游明朝" w:hAnsi="游明朝" w:eastAsia="游明朝"/>
        <w:sz w:val="21"/>
      </w:rPr>
      <w:t xml:space="preserve"> </w:t>
    </w:r>
  </w:p>
  <w:p>
    <w:pPr>
      <w:pStyle w:val="0"/>
      <w:spacing w:after="0" w:afterLines="0" w:afterAutospacing="0"/>
      <w:ind w:left="0" w:firstLine="0"/>
      <w:rPr>
        <w:rFonts w:hint="default"/>
      </w:rPr>
    </w:pPr>
    <w:r>
      <w:rPr>
        <w:rFonts w:hint="default" w:ascii="游明朝" w:hAnsi="游明朝" w:eastAsia="游明朝"/>
        <w:sz w:val="21"/>
      </w:rPr>
      <w:t xml:space="preserve"> 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49" w:afterLines="0" w:afterAutospacing="0" w:line="259" w:lineRule="auto"/>
      <w:ind w:left="10" w:hanging="10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color w:val="000000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1319</TotalTime>
  <Pages>2</Pages>
  <Words>25</Words>
  <Characters>1147</Characters>
  <Application>JUST Note</Application>
  <Lines>74</Lines>
  <Paragraphs>57</Paragraphs>
  <CharactersWithSpaces>1172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Microsoft Word - 01_ＤⅩ計画プロポーザル実施要領_20220418.docx</dc:title>
  <dc:creator>Administrator</dc:creator>
  <cp:lastModifiedBy>Yomitan</cp:lastModifiedBy>
  <cp:lastPrinted>2025-07-24T06:41:19Z</cp:lastPrinted>
  <dcterms:created xsi:type="dcterms:W3CDTF">2022-06-10T09:10:00Z</dcterms:created>
  <dcterms:modified xsi:type="dcterms:W3CDTF">2025-07-24T06:41:32Z</dcterms:modified>
  <cp:revision>85</cp:revision>
</cp:coreProperties>
</file>